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B9E58" w14:textId="77777777" w:rsidR="00CA004D" w:rsidRPr="00CA004D" w:rsidRDefault="00F76BEF" w:rsidP="00F76BE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A004D">
        <w:rPr>
          <w:rFonts w:ascii="Times New Roman" w:hAnsi="Times New Roman" w:cs="Times New Roman"/>
          <w:b/>
          <w:bCs/>
          <w:sz w:val="32"/>
          <w:szCs w:val="32"/>
        </w:rPr>
        <w:t xml:space="preserve">Cronoprogramma di Attuazione della Riforma Sanitaria Territoriale </w:t>
      </w:r>
    </w:p>
    <w:p w14:paraId="3E5D6FD7" w14:textId="04FF9ED4" w:rsidR="00CA004D" w:rsidRPr="00CA004D" w:rsidRDefault="00F76BEF" w:rsidP="00F76B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004D">
        <w:rPr>
          <w:rFonts w:ascii="Times New Roman" w:hAnsi="Times New Roman" w:cs="Times New Roman"/>
          <w:b/>
          <w:bCs/>
          <w:sz w:val="32"/>
          <w:szCs w:val="32"/>
        </w:rPr>
        <w:t>(Maggio – Dicembre 2026)</w:t>
      </w:r>
    </w:p>
    <w:p w14:paraId="20B821C4" w14:textId="77777777" w:rsidR="00F76BEF" w:rsidRPr="00CA004D" w:rsidRDefault="00F76BEF" w:rsidP="00F76B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04D">
        <w:rPr>
          <w:rFonts w:ascii="Times New Roman" w:hAnsi="Times New Roman" w:cs="Times New Roman"/>
          <w:b/>
          <w:bCs/>
          <w:sz w:val="24"/>
          <w:szCs w:val="24"/>
        </w:rPr>
        <w:t>FASE GIÀ COMPLETATA:</w:t>
      </w:r>
    </w:p>
    <w:p w14:paraId="52F41E4A" w14:textId="77777777" w:rsidR="00F76BEF" w:rsidRPr="00CA004D" w:rsidRDefault="00F76BEF" w:rsidP="00F76BE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04D">
        <w:rPr>
          <w:rFonts w:ascii="Times New Roman" w:hAnsi="Times New Roman" w:cs="Times New Roman"/>
          <w:sz w:val="24"/>
          <w:szCs w:val="24"/>
        </w:rPr>
        <w:t xml:space="preserve">Attivazione e piena operatività delle </w:t>
      </w:r>
      <w:r w:rsidRPr="00CA004D">
        <w:rPr>
          <w:rFonts w:ascii="Times New Roman" w:hAnsi="Times New Roman" w:cs="Times New Roman"/>
          <w:b/>
          <w:bCs/>
          <w:sz w:val="24"/>
          <w:szCs w:val="24"/>
        </w:rPr>
        <w:t>4 Centrali Operative Territoriali (COT)</w:t>
      </w:r>
      <w:r w:rsidRPr="00CA004D">
        <w:rPr>
          <w:rFonts w:ascii="Times New Roman" w:hAnsi="Times New Roman" w:cs="Times New Roman"/>
          <w:sz w:val="24"/>
          <w:szCs w:val="24"/>
        </w:rPr>
        <w:t xml:space="preserve"> di Venosa, Villa d'Agri, Potenza e Lagonegro.</w:t>
      </w:r>
    </w:p>
    <w:p w14:paraId="7A3ADEA9" w14:textId="77777777" w:rsidR="00F76BEF" w:rsidRPr="00CA004D" w:rsidRDefault="00F76BEF" w:rsidP="00F76BE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04D">
        <w:rPr>
          <w:rFonts w:ascii="Times New Roman" w:hAnsi="Times New Roman" w:cs="Times New Roman"/>
          <w:sz w:val="24"/>
          <w:szCs w:val="24"/>
        </w:rPr>
        <w:t xml:space="preserve">Costituzione e avvio delle </w:t>
      </w:r>
      <w:r w:rsidRPr="00CA004D">
        <w:rPr>
          <w:rFonts w:ascii="Times New Roman" w:hAnsi="Times New Roman" w:cs="Times New Roman"/>
          <w:b/>
          <w:bCs/>
          <w:sz w:val="24"/>
          <w:szCs w:val="24"/>
        </w:rPr>
        <w:t>Aggregazioni Funzionali Territoriali (AFT)</w:t>
      </w:r>
      <w:r w:rsidRPr="00CA004D">
        <w:rPr>
          <w:rFonts w:ascii="Times New Roman" w:hAnsi="Times New Roman" w:cs="Times New Roman"/>
          <w:sz w:val="24"/>
          <w:szCs w:val="24"/>
        </w:rPr>
        <w:t xml:space="preserve"> dei Medici di Medicina Generale, Pediatri e della Specialistica Ambulatoriale.</w:t>
      </w:r>
    </w:p>
    <w:p w14:paraId="3F7CFB2C" w14:textId="77777777" w:rsidR="00F76BEF" w:rsidRPr="00CA004D" w:rsidRDefault="00F76BEF" w:rsidP="00F76B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04D">
        <w:rPr>
          <w:rFonts w:ascii="Times New Roman" w:hAnsi="Times New Roman" w:cs="Times New Roman"/>
          <w:b/>
          <w:bCs/>
          <w:sz w:val="24"/>
          <w:szCs w:val="24"/>
        </w:rPr>
        <w:t>LUNEDÌ 25 MAGGIO 2026:</w:t>
      </w:r>
    </w:p>
    <w:p w14:paraId="38BC918A" w14:textId="77777777" w:rsidR="00F76BEF" w:rsidRPr="00CA004D" w:rsidRDefault="00F76BEF" w:rsidP="00F76BE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04D">
        <w:rPr>
          <w:rFonts w:ascii="Times New Roman" w:hAnsi="Times New Roman" w:cs="Times New Roman"/>
          <w:b/>
          <w:bCs/>
          <w:sz w:val="24"/>
          <w:szCs w:val="24"/>
        </w:rPr>
        <w:t>Attivazione ufficiale del Numero Unico Europeo 116 - 117</w:t>
      </w:r>
      <w:r w:rsidRPr="00CA004D">
        <w:rPr>
          <w:rFonts w:ascii="Times New Roman" w:hAnsi="Times New Roman" w:cs="Times New Roman"/>
          <w:sz w:val="24"/>
          <w:szCs w:val="24"/>
        </w:rPr>
        <w:t xml:space="preserve"> per le richieste sanitarie non urgenti.</w:t>
      </w:r>
    </w:p>
    <w:p w14:paraId="35282AB5" w14:textId="77777777" w:rsidR="00F76BEF" w:rsidRPr="00CA004D" w:rsidRDefault="00F76BEF" w:rsidP="00F76BE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04D">
        <w:rPr>
          <w:rFonts w:ascii="Times New Roman" w:hAnsi="Times New Roman" w:cs="Times New Roman"/>
          <w:sz w:val="24"/>
          <w:szCs w:val="24"/>
        </w:rPr>
        <w:t xml:space="preserve">Apertura e attivazione delle strutture sanitarie territoriali afferenti al </w:t>
      </w:r>
      <w:r w:rsidRPr="00CA004D">
        <w:rPr>
          <w:rFonts w:ascii="Times New Roman" w:hAnsi="Times New Roman" w:cs="Times New Roman"/>
          <w:b/>
          <w:bCs/>
          <w:sz w:val="24"/>
          <w:szCs w:val="24"/>
        </w:rPr>
        <w:t>Distretto 1</w:t>
      </w:r>
      <w:r w:rsidRPr="00CA004D">
        <w:rPr>
          <w:rFonts w:ascii="Times New Roman" w:hAnsi="Times New Roman" w:cs="Times New Roman"/>
          <w:sz w:val="24"/>
          <w:szCs w:val="24"/>
        </w:rPr>
        <w:t xml:space="preserve"> (il giorno successivo, 26 maggio, seguirà il sopralluogo di verifica del certificatore indipendente).</w:t>
      </w:r>
    </w:p>
    <w:p w14:paraId="60FB37D8" w14:textId="77777777" w:rsidR="00F76BEF" w:rsidRPr="00CA004D" w:rsidRDefault="00F76BEF" w:rsidP="00F76B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04D">
        <w:rPr>
          <w:rFonts w:ascii="Times New Roman" w:hAnsi="Times New Roman" w:cs="Times New Roman"/>
          <w:b/>
          <w:bCs/>
          <w:sz w:val="24"/>
          <w:szCs w:val="24"/>
        </w:rPr>
        <w:t>DA MARTEDÌ 26 A GIOVEDÌ 28 MAGGIO 2026:</w:t>
      </w:r>
    </w:p>
    <w:p w14:paraId="209A4E5C" w14:textId="77777777" w:rsidR="00F76BEF" w:rsidRPr="00CA004D" w:rsidRDefault="00F76BEF" w:rsidP="00F76BE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04D">
        <w:rPr>
          <w:rFonts w:ascii="Times New Roman" w:hAnsi="Times New Roman" w:cs="Times New Roman"/>
          <w:b/>
          <w:bCs/>
          <w:sz w:val="24"/>
          <w:szCs w:val="24"/>
        </w:rPr>
        <w:t>Attivazione progressiva</w:t>
      </w:r>
      <w:r w:rsidRPr="00CA004D">
        <w:rPr>
          <w:rFonts w:ascii="Times New Roman" w:hAnsi="Times New Roman" w:cs="Times New Roman"/>
          <w:sz w:val="24"/>
          <w:szCs w:val="24"/>
        </w:rPr>
        <w:t xml:space="preserve"> di tutte le strutture previste nei </w:t>
      </w:r>
      <w:r w:rsidRPr="00CA004D">
        <w:rPr>
          <w:rFonts w:ascii="Times New Roman" w:hAnsi="Times New Roman" w:cs="Times New Roman"/>
          <w:b/>
          <w:bCs/>
          <w:sz w:val="24"/>
          <w:szCs w:val="24"/>
        </w:rPr>
        <w:t>Distretti 2, 3 e 4</w:t>
      </w:r>
      <w:r w:rsidRPr="00CA004D">
        <w:rPr>
          <w:rFonts w:ascii="Times New Roman" w:hAnsi="Times New Roman" w:cs="Times New Roman"/>
          <w:sz w:val="24"/>
          <w:szCs w:val="24"/>
        </w:rPr>
        <w:t xml:space="preserve"> (Ospedali di Comunità, Case della Comunità Hub e Spoke, e Punti di Assistenza Territoriale - PAT).</w:t>
      </w:r>
    </w:p>
    <w:p w14:paraId="5ABCE0AF" w14:textId="77777777" w:rsidR="00F76BEF" w:rsidRPr="00CA004D" w:rsidRDefault="00F76BEF" w:rsidP="00F76BE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04D">
        <w:rPr>
          <w:rFonts w:ascii="Times New Roman" w:hAnsi="Times New Roman" w:cs="Times New Roman"/>
          <w:sz w:val="24"/>
          <w:szCs w:val="24"/>
        </w:rPr>
        <w:t>Esecuzione dei sopralluoghi di verifica tecnica nei giorni immediatamente successivi alle singole aperture.</w:t>
      </w:r>
    </w:p>
    <w:p w14:paraId="1B047B6F" w14:textId="77777777" w:rsidR="00F76BEF" w:rsidRPr="00CA004D" w:rsidRDefault="00F76BEF" w:rsidP="00F76B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04D">
        <w:rPr>
          <w:rFonts w:ascii="Times New Roman" w:hAnsi="Times New Roman" w:cs="Times New Roman"/>
          <w:b/>
          <w:bCs/>
          <w:sz w:val="24"/>
          <w:szCs w:val="24"/>
        </w:rPr>
        <w:t>ENTRO IL 31 MAGGIO 2026:</w:t>
      </w:r>
    </w:p>
    <w:p w14:paraId="16000D58" w14:textId="77777777" w:rsidR="00F76BEF" w:rsidRPr="00CA004D" w:rsidRDefault="00F76BEF" w:rsidP="00F76BE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04D">
        <w:rPr>
          <w:rFonts w:ascii="Times New Roman" w:hAnsi="Times New Roman" w:cs="Times New Roman"/>
          <w:b/>
          <w:bCs/>
          <w:sz w:val="24"/>
          <w:szCs w:val="24"/>
        </w:rPr>
        <w:t>Invio formale della documentazione di certificazione al Ministero della Salute</w:t>
      </w:r>
      <w:r w:rsidRPr="00CA004D">
        <w:rPr>
          <w:rFonts w:ascii="Times New Roman" w:hAnsi="Times New Roman" w:cs="Times New Roman"/>
          <w:sz w:val="24"/>
          <w:szCs w:val="24"/>
        </w:rPr>
        <w:t xml:space="preserve"> e alla Commissione Europea per il rispetto del target fissato dal PNRR.</w:t>
      </w:r>
    </w:p>
    <w:p w14:paraId="1B0CAF67" w14:textId="77777777" w:rsidR="00F76BEF" w:rsidRPr="00CA004D" w:rsidRDefault="00F76BEF" w:rsidP="00F76B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04D">
        <w:rPr>
          <w:rFonts w:ascii="Times New Roman" w:hAnsi="Times New Roman" w:cs="Times New Roman"/>
          <w:b/>
          <w:bCs/>
          <w:sz w:val="24"/>
          <w:szCs w:val="24"/>
        </w:rPr>
        <w:t>ENTRO FINE GIUGNO 2026:</w:t>
      </w:r>
    </w:p>
    <w:p w14:paraId="50B1D25E" w14:textId="77777777" w:rsidR="00F76BEF" w:rsidRPr="00CA004D" w:rsidRDefault="00F76BEF" w:rsidP="00F76BE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04D">
        <w:rPr>
          <w:rFonts w:ascii="Times New Roman" w:hAnsi="Times New Roman" w:cs="Times New Roman"/>
          <w:sz w:val="24"/>
          <w:szCs w:val="24"/>
        </w:rPr>
        <w:t xml:space="preserve">Prima sessione di monitoraggio e </w:t>
      </w:r>
      <w:r w:rsidRPr="00CA004D">
        <w:rPr>
          <w:rFonts w:ascii="Times New Roman" w:hAnsi="Times New Roman" w:cs="Times New Roman"/>
          <w:b/>
          <w:bCs/>
          <w:sz w:val="24"/>
          <w:szCs w:val="24"/>
        </w:rPr>
        <w:t>revisione complessiva dell'assetto organizzativo</w:t>
      </w:r>
      <w:r w:rsidRPr="00CA004D">
        <w:rPr>
          <w:rFonts w:ascii="Times New Roman" w:hAnsi="Times New Roman" w:cs="Times New Roman"/>
          <w:sz w:val="24"/>
          <w:szCs w:val="24"/>
        </w:rPr>
        <w:t xml:space="preserve"> applicato alla specialistica ambulatoriale e alla rete dei Punti di Assistenza Territoriale (PAT).</w:t>
      </w:r>
    </w:p>
    <w:p w14:paraId="50E032B8" w14:textId="77777777" w:rsidR="00F76BEF" w:rsidRPr="00CA004D" w:rsidRDefault="00F76BEF" w:rsidP="00F76B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04D">
        <w:rPr>
          <w:rFonts w:ascii="Times New Roman" w:hAnsi="Times New Roman" w:cs="Times New Roman"/>
          <w:b/>
          <w:bCs/>
          <w:sz w:val="24"/>
          <w:szCs w:val="24"/>
        </w:rPr>
        <w:t>ENTRO IL 31 DICEMBRE 2026:</w:t>
      </w:r>
    </w:p>
    <w:p w14:paraId="1AEF5F67" w14:textId="075F7E30" w:rsidR="007A70DE" w:rsidRPr="007A70DE" w:rsidRDefault="007A70DE" w:rsidP="007A70DE">
      <w:pPr>
        <w:numPr>
          <w:ilvl w:val="1"/>
          <w:numId w:val="1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Revisione dell’organizzazione della Continuità Assistenziale. </w:t>
      </w:r>
      <w:r w:rsidRPr="007A70DE">
        <w:rPr>
          <w:rFonts w:ascii="Times New Roman" w:hAnsi="Times New Roman" w:cs="Times New Roman"/>
          <w:sz w:val="24"/>
          <w:szCs w:val="24"/>
        </w:rPr>
        <w:t>Come concordato con i sindaci dei distretti sanitari dell’Azienda Sanitaria di Potenza è pianificata per la seconda metà dell'anno una revisione congiunta dell'organizzazione della continuità assistenziale, per integrarla in modo fluido con i nuovi standard del DM 77.</w:t>
      </w:r>
    </w:p>
    <w:p w14:paraId="44069D20" w14:textId="31496983" w:rsidR="00F76BEF" w:rsidRPr="00CA004D" w:rsidRDefault="00F76BEF" w:rsidP="00F76BE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04D">
        <w:rPr>
          <w:rFonts w:ascii="Times New Roman" w:hAnsi="Times New Roman" w:cs="Times New Roman"/>
          <w:sz w:val="24"/>
          <w:szCs w:val="24"/>
        </w:rPr>
        <w:t xml:space="preserve">Integrazione delle strutture territoriali con i </w:t>
      </w:r>
      <w:r w:rsidRPr="00CA004D">
        <w:rPr>
          <w:rFonts w:ascii="Times New Roman" w:hAnsi="Times New Roman" w:cs="Times New Roman"/>
          <w:b/>
          <w:bCs/>
          <w:sz w:val="24"/>
          <w:szCs w:val="24"/>
        </w:rPr>
        <w:t>Dipartimenti di Salute Mentale e di Prevenzione</w:t>
      </w:r>
      <w:r w:rsidRPr="00CA004D">
        <w:rPr>
          <w:rFonts w:ascii="Times New Roman" w:hAnsi="Times New Roman" w:cs="Times New Roman"/>
          <w:sz w:val="24"/>
          <w:szCs w:val="24"/>
        </w:rPr>
        <w:t>.</w:t>
      </w:r>
    </w:p>
    <w:p w14:paraId="4CC6BE20" w14:textId="77777777" w:rsidR="00F76BEF" w:rsidRPr="00CA004D" w:rsidRDefault="00F76BEF" w:rsidP="00F76BE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04D">
        <w:rPr>
          <w:rFonts w:ascii="Times New Roman" w:hAnsi="Times New Roman" w:cs="Times New Roman"/>
          <w:sz w:val="24"/>
          <w:szCs w:val="24"/>
        </w:rPr>
        <w:t xml:space="preserve">Consolidamento del progetto </w:t>
      </w:r>
      <w:r w:rsidRPr="00CA004D">
        <w:rPr>
          <w:rFonts w:ascii="Times New Roman" w:hAnsi="Times New Roman" w:cs="Times New Roman"/>
          <w:b/>
          <w:bCs/>
          <w:sz w:val="24"/>
          <w:szCs w:val="24"/>
        </w:rPr>
        <w:t>"Farmacia dei Servizi"</w:t>
      </w:r>
      <w:r w:rsidRPr="00CA004D">
        <w:rPr>
          <w:rFonts w:ascii="Times New Roman" w:hAnsi="Times New Roman" w:cs="Times New Roman"/>
          <w:sz w:val="24"/>
          <w:szCs w:val="24"/>
        </w:rPr>
        <w:t xml:space="preserve"> come sportello d'accesso e snodo della rete sanitaria nei comuni più isolati.</w:t>
      </w:r>
    </w:p>
    <w:p w14:paraId="16F0F701" w14:textId="3B38A1A8" w:rsidR="00A8649E" w:rsidRPr="007A70DE" w:rsidRDefault="00F76BEF" w:rsidP="00234832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70DE">
        <w:rPr>
          <w:rFonts w:ascii="Times New Roman" w:hAnsi="Times New Roman" w:cs="Times New Roman"/>
          <w:sz w:val="24"/>
          <w:szCs w:val="24"/>
        </w:rPr>
        <w:t xml:space="preserve">Sottoscrizione dei protocolli operativi stabili con gli enti del </w:t>
      </w:r>
      <w:r w:rsidRPr="007A70DE">
        <w:rPr>
          <w:rFonts w:ascii="Times New Roman" w:hAnsi="Times New Roman" w:cs="Times New Roman"/>
          <w:b/>
          <w:bCs/>
          <w:sz w:val="24"/>
          <w:szCs w:val="24"/>
        </w:rPr>
        <w:t>Terzo Settore</w:t>
      </w:r>
      <w:r w:rsidRPr="007A70D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A8649E" w:rsidRPr="007A70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A1F27"/>
    <w:multiLevelType w:val="multilevel"/>
    <w:tmpl w:val="82B8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D4DDD"/>
    <w:multiLevelType w:val="multilevel"/>
    <w:tmpl w:val="C2C8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15"/>
    <w:rsid w:val="00063D8A"/>
    <w:rsid w:val="007A70DE"/>
    <w:rsid w:val="00871415"/>
    <w:rsid w:val="00A8649E"/>
    <w:rsid w:val="00CA004D"/>
    <w:rsid w:val="00CD4046"/>
    <w:rsid w:val="00D02952"/>
    <w:rsid w:val="00F76BEF"/>
    <w:rsid w:val="00FB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7DDE"/>
  <w15:chartTrackingRefBased/>
  <w15:docId w15:val="{39DD3727-4082-481C-B883-4282EDCE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0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0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12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1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1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Nardiello Lucia</dc:creator>
  <cp:keywords/>
  <dc:description/>
  <cp:lastModifiedBy>Nardiello Lucia</cp:lastModifiedBy>
  <cp:revision>7</cp:revision>
  <cp:lastPrinted>2026-05-20T13:02:00Z</cp:lastPrinted>
  <dcterms:created xsi:type="dcterms:W3CDTF">2026-05-20T10:28:00Z</dcterms:created>
  <dcterms:modified xsi:type="dcterms:W3CDTF">2026-05-21T11:05:00Z</dcterms:modified>
</cp:coreProperties>
</file>